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RECHNUNGSEINGANGSBUCH</w:t>
      </w:r>
    </w:p>
    <w:p/>
    <w:p/>
    <w:p>
      <w:r>
        <w:rPr>
          <w:b w:val="0"/>
          <w:sz w:val="20"/>
        </w:rPr>
        <w:t>Dieses Rechnungseingangsbuch dient der ordnungsgemäßen Erfassung aller eingehenden Rechnungen gemäß § 14 Abs. 4 UStG, § 22 UStG und GoBD-Anforderungen. Es unterstützt die Nachvollziehbarkeit und Prüfbarkeit der Geschäftsvorfälle und ist Grundlage für die Buchführung und Steuererklärung.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</w:tcPr>
          <w:p>
            <w:pPr>
              <w:jc w:val="center"/>
            </w:pPr>
            <w:r>
              <w:rPr>
                <w:b/>
                <w:sz w:val="18"/>
              </w:rPr>
              <w:t>Lfd. Nr.</w:t>
            </w:r>
          </w:p>
        </w:tc>
        <w:tc>
          <w:tcPr>
            <w:tcW w:type="dxa" w:w="1108"/>
          </w:tcPr>
          <w:p>
            <w:pPr>
              <w:jc w:val="center"/>
            </w:pPr>
            <w:r>
              <w:rPr>
                <w:b/>
                <w:sz w:val="18"/>
              </w:rPr>
              <w:t>Rechnungsdatum</w:t>
            </w:r>
          </w:p>
        </w:tc>
        <w:tc>
          <w:tcPr>
            <w:tcW w:type="dxa" w:w="1108"/>
          </w:tcPr>
          <w:p>
            <w:pPr>
              <w:jc w:val="center"/>
            </w:pPr>
            <w:r>
              <w:rPr>
                <w:b/>
                <w:sz w:val="18"/>
              </w:rPr>
              <w:t>Rechnungsnummer</w:t>
            </w:r>
          </w:p>
        </w:tc>
        <w:tc>
          <w:tcPr>
            <w:tcW w:type="dxa" w:w="1108"/>
          </w:tcPr>
          <w:p>
            <w:pPr>
              <w:jc w:val="center"/>
            </w:pPr>
            <w:r>
              <w:rPr>
                <w:b/>
                <w:sz w:val="18"/>
              </w:rPr>
              <w:t>Lieferant / Rechnungsaussteller</w:t>
            </w:r>
          </w:p>
        </w:tc>
        <w:tc>
          <w:tcPr>
            <w:tcW w:type="dxa" w:w="1108"/>
          </w:tcPr>
          <w:p>
            <w:pPr>
              <w:jc w:val="center"/>
            </w:pPr>
            <w:r>
              <w:rPr>
                <w:b/>
                <w:sz w:val="18"/>
              </w:rPr>
              <w:t>Leistungsdatum</w:t>
            </w:r>
          </w:p>
        </w:tc>
        <w:tc>
          <w:tcPr>
            <w:tcW w:type="dxa" w:w="1108"/>
          </w:tcPr>
          <w:p>
            <w:pPr>
              <w:jc w:val="center"/>
            </w:pPr>
            <w:r>
              <w:rPr>
                <w:b/>
                <w:sz w:val="18"/>
              </w:rPr>
              <w:t>Beschreibung der Leistung / Lieferung</w:t>
            </w:r>
          </w:p>
        </w:tc>
        <w:tc>
          <w:tcPr>
            <w:tcW w:type="dxa" w:w="1108"/>
          </w:tcPr>
          <w:p>
            <w:pPr>
              <w:jc w:val="center"/>
            </w:pPr>
            <w:r>
              <w:rPr>
                <w:b/>
                <w:sz w:val="18"/>
              </w:rPr>
              <w:t>Bruttobetrag (EUR)</w:t>
            </w:r>
          </w:p>
        </w:tc>
        <w:tc>
          <w:tcPr>
            <w:tcW w:type="dxa" w:w="1108"/>
          </w:tcPr>
          <w:p>
            <w:pPr>
              <w:jc w:val="center"/>
            </w:pPr>
            <w:r>
              <w:rPr>
                <w:b/>
                <w:sz w:val="18"/>
              </w:rPr>
              <w:t>Vorsteuerbetrag (EUR)</w:t>
            </w:r>
          </w:p>
        </w:tc>
        <w:tc>
          <w:tcPr>
            <w:tcW w:type="dxa" w:w="1108"/>
          </w:tcPr>
          <w:p>
            <w:pPr>
              <w:jc w:val="center"/>
            </w:pPr>
            <w:r>
              <w:rPr>
                <w:b/>
                <w:sz w:val="18"/>
              </w:rPr>
              <w:t>Zahlungsdatum</w:t>
            </w: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  <w:tr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  <w:tc>
          <w:tcPr>
            <w:tcW w:type="dxa" w:w="1108"/>
          </w:tcPr>
          <w:p>
            <w:pPr>
              <w:jc w:val="left"/>
            </w:pPr>
          </w:p>
        </w:tc>
      </w:tr>
    </w:tbl>
    <w:p/>
    <w:p/>
    <w:p>
      <w:r>
        <w:rPr>
          <w:b w:val="0"/>
          <w:sz w:val="20"/>
        </w:rPr>
        <w:t>Hinweise zur Nutzung:</w:t>
        <w:br/>
        <w:t>- Bitte jede eingehende Rechnung vollständig und zeitnah erfassen.</w:t>
        <w:br/>
        <w:t>- Die Rechnungsnummer und das Rechnungsdatum sind Pflichtangaben.</w:t>
        <w:br/>
        <w:t>- Die korrekte Zuordnung der Vorsteuer ist für die Umsatzsteuervoranmeldung erforderlich.</w:t>
        <w:br/>
        <w:t>- Zahlungsdatum dokumentiert den tatsächlichen Geldfluss.</w:t>
        <w:br/>
        <w:t>- Dieses Buch ist Bestandteil der Buchführung und muss revisionssicher aufbewahrt werden.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Erstellt von: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Geprüft von: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https://expertefinanz.com/rechnungseingangsbuch/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rechnungseingangsbuch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